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5C3285" w:rsidRDefault="005C3285" w:rsidP="005C3285">
      <w:pPr>
        <w:pStyle w:val="Default"/>
      </w:pPr>
    </w:p>
    <w:p w:rsidR="005C3285" w:rsidRDefault="005C3285" w:rsidP="005C3285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32"/>
          <w:szCs w:val="32"/>
        </w:rPr>
      </w:pPr>
      <w:r w:rsidRPr="005C3285">
        <w:rPr>
          <w:sz w:val="40"/>
          <w:szCs w:val="40"/>
        </w:rPr>
        <w:t xml:space="preserve"> </w:t>
      </w:r>
      <w:r w:rsidRPr="005C3285">
        <w:rPr>
          <w:rStyle w:val="A0"/>
          <w:sz w:val="40"/>
          <w:szCs w:val="40"/>
        </w:rPr>
        <w:t>Are We Willing to Invest in Others?</w:t>
      </w:r>
      <w:r>
        <w:rPr>
          <w:rStyle w:val="A0"/>
        </w:rPr>
        <w:t xml:space="preserve"> </w:t>
      </w:r>
    </w:p>
    <w:p w:rsidR="00D06535" w:rsidRDefault="00FB6EB1" w:rsidP="005C3285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5C3285" w:rsidRDefault="005C3285" w:rsidP="005C3285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5C3285" w:rsidRDefault="005C3285" w:rsidP="005C3285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5C3285" w:rsidRPr="005C3285" w:rsidRDefault="005C3285" w:rsidP="005C3285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3"/>
          <w:szCs w:val="23"/>
        </w:rPr>
      </w:pPr>
      <w:r w:rsidRPr="005C3285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5: </w:t>
      </w:r>
    </w:p>
    <w:p w:rsidR="00D06535" w:rsidRDefault="005C3285" w:rsidP="005C3285">
      <w:pPr>
        <w:spacing w:line="240" w:lineRule="exact"/>
        <w:rPr>
          <w:sz w:val="24"/>
          <w:szCs w:val="24"/>
        </w:rPr>
      </w:pPr>
      <w:r w:rsidRPr="005C3285">
        <w:rPr>
          <w:rFonts w:ascii="Warnock Pro" w:hAnsi="Warnock Pro" w:cs="Warnock Pro"/>
          <w:color w:val="221E1F"/>
        </w:rPr>
        <w:t>Gardening, Commitment, Communication, Concern, memories, growth, encouragement, time, growth, loyalty, 101 Percent, foundation, conflict, enemy, situation, friend, Conflict, ground, relationship, influ</w:t>
      </w:r>
      <w:r w:rsidRPr="005C3285">
        <w:rPr>
          <w:rFonts w:ascii="Warnock Pro" w:hAnsi="Warnock Pro" w:cs="Warnock Pro"/>
          <w:color w:val="221E1F"/>
        </w:rPr>
        <w:softHyphen/>
        <w:t>ence, Patience, instructions, preparation, waited, setback, Celebration, success, weaknesses, compounded, legacy, High Road, low, middle, high, choose, pressure, tempted, rejects, high road.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5C3285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5C3285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FB2F8B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FB2F8B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5C3285"/>
    <w:rsid w:val="006502FD"/>
    <w:rsid w:val="00A31933"/>
    <w:rsid w:val="00A67C40"/>
    <w:rsid w:val="00D06535"/>
    <w:rsid w:val="00FB2F8B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5C3285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5C3285"/>
    <w:rPr>
      <w:rFonts w:cs="Warnock Pro"/>
      <w:b/>
      <w:bCs/>
      <w:color w:val="221E1F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5C328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2014-04-18T14:18:00Z</dcterms:created>
  <dcterms:modified xsi:type="dcterms:W3CDTF">2014-04-18T14:18:00Z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